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rtl w:val="0"/>
          <w:lang w:val="de-DE"/>
        </w:rPr>
        <w:t>ANNEXE 3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</w:rPr>
        <w:t xml:space="preserve"> </w:t>
      </w: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fr-FR"/>
        </w:rPr>
        <w:t xml:space="preserve">Extraits de COEUR DE BANLIEUE de DAVID LEPOUTRE, </w:t>
      </w:r>
      <w:r>
        <w:rPr>
          <w:rFonts w:hAnsi="Helvetica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b w:val="1"/>
          <w:bCs w:val="1"/>
          <w:sz w:val="34"/>
          <w:szCs w:val="34"/>
          <w:rtl w:val="0"/>
        </w:rPr>
        <w:t>d. O. JACOB (1997)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both"/>
      </w:pPr>
      <w:r>
        <w:rPr>
          <w:rtl w:val="0"/>
          <w:lang w:val="fr-FR"/>
        </w:rPr>
        <w:t>Le ph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nom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ne des bandes de jeunes lui-meme n'est pas nouveau en France, puisque la litt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rature sociologique en fait classiquement remonter l'histoire au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but du si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cle. Des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Apaches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 xml:space="preserve">de la Belle Epoque jusqu'aux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cailleras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 xml:space="preserve">et aux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zoulous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 xml:space="preserve">d'aujourd'hui, en passant par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blousons noirs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 xml:space="preserve">,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en-US"/>
        </w:rPr>
        <w:t xml:space="preserve">loubards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 xml:space="preserve">,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en-US"/>
        </w:rPr>
        <w:t xml:space="preserve">skinheads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 xml:space="preserve">, chaque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poque a eu ses bandes, qui refl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taient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leur mani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les styles et les mentalit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 du temps. Plus exactement, il semble y avoir eu des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riodes avec bandes et des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riodes sans. Dans les ann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es 1960, Monod signalait leur disparition; il en allait de 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 xml:space="preserve">me il y a dix ans dans le contexte de la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</w:rPr>
        <w:t>gal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</w:rPr>
        <w:t xml:space="preserve">re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>, dont Dubet affirmait en 1985 qu'elle interdisait la formation de bandes.</w:t>
      </w:r>
    </w:p>
    <w:p>
      <w:pPr>
        <w:pStyle w:val="Body"/>
        <w:jc w:val="both"/>
      </w:pPr>
      <w:r>
        <w:rPr>
          <w:rtl w:val="0"/>
          <w:lang w:val="fr-FR"/>
        </w:rPr>
        <w:t xml:space="preserve">Aujourd'hui, les sociologues qui travaillent sur ces questions s'accordent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reconnaitre un retour des bandes. (p.102)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Fonts w:hAnsi="Helvetica" w:hint="default"/>
          <w:rtl w:val="0"/>
        </w:rPr>
        <w:t xml:space="preserve">… </w:t>
      </w:r>
      <w:r>
        <w:rPr>
          <w:rtl w:val="0"/>
          <w:lang w:val="fr-FR"/>
        </w:rPr>
        <w:t>Force est de constater que l'on ignore tout ou presque de ce ph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nom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ne, aussi bien de son ampleur que de sa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alit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it-IT"/>
        </w:rPr>
        <w:t>concr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te. Si quelques journalistes se sont aventur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s, non sans courage, sur ce terrain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licat, on ne dispose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l'heure actuelle d'aucune monographie 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rieuse sur la forme et le fonctionnement des bandes. Le caract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re fluctuant et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ph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m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des groupes, ainsi que les nombreux probl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mes pos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 par leur approche rendent difficile un travail de terrain approfondi. Les seules sources d'information sont donc adolescentes, polici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en-US"/>
        </w:rPr>
        <w:t>res on m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diatiques, ce qui contribue souvent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produire un effet de rumeur peu propice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connaissance des faits.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 xml:space="preserve">Si l'on s'en tient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une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finition minimaliste des bandes,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savoir, selon Dubet,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>qu'il y a une bande lorsque les acteurs du groupe en question se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finissent comme appartenant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une bande. </w:t>
      </w:r>
      <w:r>
        <w:rPr>
          <w:rFonts w:hAnsi="Helvetica" w:hint="default"/>
          <w:rtl w:val="0"/>
        </w:rPr>
        <w:t>”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Fonts w:hAnsi="Helvetica" w:hint="default"/>
          <w:rtl w:val="0"/>
        </w:rPr>
        <w:t xml:space="preserve">… </w:t>
      </w:r>
      <w:r>
        <w:rPr>
          <w:rtl w:val="0"/>
          <w:lang w:val="nl-NL"/>
        </w:rPr>
        <w:t>De mani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beaucoup plus banale, la sociabilit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adolescente de la culture des rues s'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panouit dans le cadre de groupes informels, sans hi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it-IT"/>
        </w:rPr>
        <w:t>rarchie ritualis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e ni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nomination particuli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re, forme d'agr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gation juv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nile que l'on retrouve dans de nombreuses soci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s et qu'on appellera ici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groupes de pairs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 xml:space="preserve">. Le groupe de pairs, c'est simplement la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bande de copains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>qui ont l'habitude de tra</w:t>
      </w:r>
      <w:r>
        <w:rPr>
          <w:rFonts w:hAnsi="Helvetica" w:hint="default"/>
          <w:rtl w:val="0"/>
        </w:rPr>
        <w:t>î</w:t>
      </w:r>
      <w:r>
        <w:rPr>
          <w:rtl w:val="0"/>
          <w:lang w:val="fr-FR"/>
        </w:rPr>
        <w:t>ner ensemble, qui ont tiss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des liens au fil du temps, en bas des cages d'escalier, dans les rues de la cit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, dans les classes d'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cole, sur les terrains de foot, dans les salles .de sport, en colonies de vacances, dans les centres de loisirs</w:t>
      </w:r>
      <w:r>
        <w:rPr>
          <w:rFonts w:hAnsi="Helvetica" w:hint="default"/>
          <w:rtl w:val="0"/>
        </w:rPr>
        <w:t>…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L'ancrage local est ici tr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s marqu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, le quartier faisant figure de support d'identit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essentiel.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it-IT"/>
        </w:rPr>
        <w:t>l'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chelle du groupe de pairs, cet ancrage peut 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>tre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duit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un microterritoire, ce qui peut faire parler de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nationalisme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>de cage d'escalier. Le cadre de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rence principal reste cependant celui du grand ensemble.</w:t>
      </w:r>
      <w:r>
        <w:rPr>
          <w:rtl w:val="0"/>
          <w:lang w:val="en-US"/>
        </w:rPr>
        <w:t xml:space="preserve"> </w:t>
      </w:r>
      <w:r>
        <w:rPr>
          <w:rtl w:val="0"/>
        </w:rPr>
        <w:t>(p.103-104)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La perception exacerb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 des classes d'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 xml:space="preserve">ge, propre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cette 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riode de la vie, se traduit par une mani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en-US"/>
        </w:rPr>
        <w:t>re tr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s simple de classer les membres du groupe en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petits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da-DK"/>
        </w:rPr>
        <w:t xml:space="preserve">et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grands </w:t>
      </w:r>
      <w:r>
        <w:rPr>
          <w:rFonts w:hAnsi="Helvetica" w:hint="default"/>
          <w:rtl w:val="0"/>
        </w:rPr>
        <w:t>”</w:t>
      </w:r>
      <w:r>
        <w:rPr>
          <w:rtl w:val="0"/>
        </w:rPr>
        <w:t xml:space="preserve">,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tant entendu que la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finition de chaque classe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pend de l'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 de l'ego de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rence :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>Nous, on est des moyens, mais les grands, ils nous consid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rent comme petits. 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 xml:space="preserve">me nous, par exemple, quand on aura dix-huit ans, y aura les petits qui ont douze ans, ils auront quinze ans, ils auront notre 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 de maintenant, nous, on les consid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rera comme des petits ! </w:t>
      </w:r>
      <w:r>
        <w:rPr>
          <w:rFonts w:hAnsi="Helvetica" w:hint="default"/>
          <w:rtl w:val="0"/>
        </w:rPr>
        <w:t>”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Si l'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 est un facteur de regroupement affinitaire, il ne constitue pas pour autant une barri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relationnelle. Au sein du groupe des pairs, les rapports entre membres des diff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rentes classes d'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 sont fr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quents et multiformes.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petits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 xml:space="preserve">n'ignorent jamais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grands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ru-RU"/>
        </w:rPr>
        <w:t xml:space="preserve">-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en-US"/>
        </w:rPr>
        <w:t>grands fr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res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>-, qu'ils admirent, respectent,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fient parfois, subissent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l'occasion. De leur c</w:t>
      </w:r>
      <w:r>
        <w:rPr>
          <w:rFonts w:hAnsi="Helvetica" w:hint="default"/>
          <w:rtl w:val="0"/>
        </w:rPr>
        <w:t>ô</w:t>
      </w:r>
      <w:r>
        <w:rPr>
          <w:rtl w:val="0"/>
        </w:rPr>
        <w:t>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,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grands </w:t>
      </w:r>
      <w:r>
        <w:rPr>
          <w:rFonts w:hAnsi="Helvetica" w:hint="default"/>
          <w:rtl w:val="0"/>
        </w:rPr>
        <w:t xml:space="preserve">” </w:t>
      </w:r>
      <w:r>
        <w:rPr>
          <w:rtl w:val="0"/>
        </w:rPr>
        <w:t>ne m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prisent pas forc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ment les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petits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>, qu'ils initient, prot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gent, dominent et dont ils se servent au besoin.</w:t>
      </w:r>
      <w:r>
        <w:rPr>
          <w:rtl w:val="0"/>
          <w:lang w:val="en-US"/>
        </w:rPr>
        <w:t xml:space="preserve"> </w:t>
      </w:r>
      <w:r>
        <w:rPr>
          <w:rtl w:val="0"/>
        </w:rPr>
        <w:t>(p.105)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Virginit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et modestie sexuelle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Si les conduites exemplaires, pr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demment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crites ne sont pas l'apanage des gar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>ons, notamment en ce qui concerne les prouesses verbales, les styles vestimentaires, ou 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</w:rPr>
        <w:t xml:space="preserve">me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l'occasion les exploits de bagarre, autant de registres dans lesquels les filles peuvent aussi se faire valoir, 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>a n'est pourtant pas essentiellement l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qu'elles placent leur orgueil personnel, mais plut</w:t>
      </w:r>
      <w:r>
        <w:rPr>
          <w:rFonts w:hAnsi="Helvetica" w:hint="default"/>
          <w:rtl w:val="0"/>
        </w:rPr>
        <w:t>ô</w:t>
      </w:r>
      <w:r>
        <w:rPr>
          <w:rtl w:val="0"/>
          <w:lang w:val="fr-FR"/>
        </w:rPr>
        <w:t>t dans leur vertu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elle ou suppos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 concernant leur comportement sexuel.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cet 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 des premi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res relations de flirt, voire, dans certains cas moins courants, des premi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res relations sexuelles, la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putation d'une fille se mesure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it-IT"/>
        </w:rPr>
        <w:t>la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cence de ses tenues,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modestie de ses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en-US"/>
        </w:rPr>
        <w:t xml:space="preserve">sirs,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pudeur de son comportement vis-</w:t>
      </w:r>
      <w:r>
        <w:rPr>
          <w:rFonts w:hAnsi="Helvetica" w:hint="default"/>
          <w:rtl w:val="0"/>
          <w:lang w:val="fr-FR"/>
        </w:rPr>
        <w:t>à</w:t>
      </w:r>
      <w:r>
        <w:rPr>
          <w:rtl w:val="0"/>
          <w:lang w:val="fr-FR"/>
        </w:rPr>
        <w:t>-vis des gar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 xml:space="preserve">ons et des hommes et plus que tout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son aptitude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se faire respecter par eux.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Les insultes d'adresse sp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cifiquement 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minine, qui tournent toujours autour des trois figures de l'allumeuse, de la salope et de la putain, sont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videmment en rapport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troit avec cette th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matique du comportement sexuel. L'enjeu essentiel consiste ici pour les filles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savoir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pondre aux insultes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</w:rPr>
        <w:t>ma</w:t>
      </w:r>
      <w:r>
        <w:rPr>
          <w:rFonts w:hAnsi="Helvetica" w:hint="default"/>
          <w:rtl w:val="0"/>
        </w:rPr>
        <w:t>î</w:t>
      </w:r>
      <w:r>
        <w:rPr>
          <w:rtl w:val="0"/>
          <w:lang w:val="fr-FR"/>
        </w:rPr>
        <w:t>triser les bavardages dont elles font l'objet. Les adolescentes manifestent de ce point de vue une susceptibilit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</w:rPr>
        <w:t>extr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 xml:space="preserve">me, et, de fait, les ragots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</w:rPr>
        <w:t>caract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sexuel fournissent la mati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re principale des conflits et des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changes de violence 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minins.</w:t>
      </w:r>
      <w:r>
        <w:rPr>
          <w:rtl w:val="0"/>
          <w:lang w:val="en-US"/>
        </w:rPr>
        <w:t xml:space="preserve"> </w:t>
      </w:r>
      <w:r>
        <w:rPr>
          <w:rtl w:val="0"/>
        </w:rPr>
        <w:t>(p.281)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Fonts w:hAnsi="Helvetica" w:hint="default"/>
          <w:rtl w:val="0"/>
        </w:rPr>
        <w:t xml:space="preserve">… </w:t>
      </w:r>
      <w:r>
        <w:rPr>
          <w:rtl w:val="0"/>
          <w:lang w:val="fr-FR"/>
        </w:rPr>
        <w:t>La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putation f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minine adolescente ne se fonde pas seulement sur la modestie du comportement sexuel, la pudeur vestimentaire et la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serve en mati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re de sorties. Il lui faut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galement s'affirmer sans cesse contre l'exercice quotidien et multiforme de la domination masculine, ind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pendamment des relations de flirt, qui, bien qu'assez courantes au sein du groupe des pairs, restent en g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ral assez secr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tes et priv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es du fait du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es-ES_tradnl"/>
        </w:rPr>
        <w:t xml:space="preserve">ragotage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>, les relations gar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>on-fille sont en effet tr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s marqu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es, dans ce contexte social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cet 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ge, par une grande distance affich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 entre les sexes et surtout par les tendances machistes souvent tr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s dures des jeunes gar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>ons, qui ne sont jamais avares en paroles grossi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res, en insultes, en outrages et en harc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lements divers, telles les 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ances collectives de pelotages, ou d'attouchements, voire, beaucoup plus exceptionnellement, de viol, dont sont victimes certaines filles.</w:t>
      </w:r>
      <w:r>
        <w:rPr>
          <w:rtl w:val="0"/>
          <w:lang w:val="en-US"/>
        </w:rPr>
        <w:t xml:space="preserve"> </w:t>
      </w:r>
      <w:r>
        <w:rPr>
          <w:rtl w:val="0"/>
        </w:rPr>
        <w:t>(p.283)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 </w:t>
      </w: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Concurrence et 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fis</w:t>
      </w:r>
    </w:p>
    <w:p>
      <w:pPr>
        <w:pStyle w:val="Body"/>
        <w:jc w:val="both"/>
      </w:pPr>
      <w:r>
        <w:rPr>
          <w:rtl w:val="0"/>
        </w:rPr>
        <w:t xml:space="preserve">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 xml:space="preserve">Pour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</w:rPr>
        <w:t xml:space="preserve">filer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>la m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en-US"/>
        </w:rPr>
        <w:t xml:space="preserve">taphore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conomique, on peut consid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rer le jeu social de la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putation comme une relation d'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change sur le march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de l'honneur. Dans les interactions conflictuelles, la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lation de l'honneur des uns entra</w:t>
      </w:r>
      <w:r>
        <w:rPr>
          <w:rFonts w:hAnsi="Helvetica" w:hint="default"/>
          <w:rtl w:val="0"/>
        </w:rPr>
        <w:t>î</w:t>
      </w:r>
      <w:r>
        <w:rPr>
          <w:rtl w:val="0"/>
          <w:lang w:val="fr-FR"/>
        </w:rPr>
        <w:t>ne en effet le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shonneur des autres et vice versa, selon le principe des vases communicants. Les auteurs se livrent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une comp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tition permanente, avec gagnants et perdants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clef, la place de chacun se trouvant continuellement red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finie, en fonction de ses conduites et de ses actes, sur l'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chelle informelle des positions au sein du groupe. Les tensions et les conflits violents entre personnes et entre groupes trouvent fr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quemment leur explication profonde dans cette logique du march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de l'honneur, beaucoup plus que dans des causes rationnelles, telles que des int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r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en-US"/>
        </w:rPr>
        <w:t>ts mat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riels et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conomiques, ou l'exercice d'un quelconque pouvoir. Comme l'explique Booker, un des personnages du film de Cyril Collard, Taggers :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>Quelquefois, la 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it-IT"/>
        </w:rPr>
        <w:t>cessit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se battre est plus importante que la raison pour laquelle on se bat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>; ou comme l'exprime de fa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 xml:space="preserve">on frappante un proverbe kabyle :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L'homme qui n'a pas d'ennemi est un bourricot. </w:t>
      </w:r>
      <w:r>
        <w:rPr>
          <w:rFonts w:hAnsi="Helvetica" w:hint="default"/>
          <w:rtl w:val="0"/>
        </w:rPr>
        <w:t>”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C'est le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 qui constitue, comme on le sait, l'instrument fondamental de la gestion de l'honneur. Tout acte d'offense fait ainsi figure de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 petit la personne ou le groupe qui en est victime, lequel se trouve invit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, au regard des autres,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relever le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fi. Les insultes, les menaces, les actes de violence sont autant de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de-DE"/>
        </w:rPr>
        <w:t xml:space="preserve">fis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</w:rPr>
        <w:t>relever.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La construction de la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putation est, bien entendu, subordonn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ma</w:t>
      </w:r>
      <w:r>
        <w:rPr>
          <w:rFonts w:hAnsi="Helvetica" w:hint="default"/>
          <w:rtl w:val="0"/>
        </w:rPr>
        <w:t>î</w:t>
      </w:r>
      <w:r>
        <w:rPr>
          <w:rtl w:val="0"/>
          <w:lang w:val="fr-FR"/>
        </w:rPr>
        <w:t xml:space="preserve">trise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technique </w:t>
      </w:r>
      <w:r>
        <w:rPr>
          <w:rFonts w:hAnsi="Helvetica" w:hint="default"/>
          <w:rtl w:val="0"/>
        </w:rPr>
        <w:t xml:space="preserve">”  </w:t>
      </w:r>
      <w:r>
        <w:rPr>
          <w:rtl w:val="0"/>
          <w:lang w:val="fr-FR"/>
        </w:rPr>
        <w:t>du jeu des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fis. Un adolescent conscient de sa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putation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vitera ainsi de se ridiculiser, d'une part, en relevant les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fis de personnes qui ne sont pas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sa hauteur (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Je vais pas me salir les mains avec ce donbi 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>), d'autre part, en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fiant lui-m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de-DE"/>
        </w:rPr>
        <w:t xml:space="preserve">me des adversaires trop faibles.                                                             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Fonts w:hAnsi="Helvetica" w:hint="default"/>
          <w:rtl w:val="0"/>
        </w:rPr>
        <w:t xml:space="preserve">… </w:t>
      </w:r>
      <w:r>
        <w:rPr>
          <w:rtl w:val="0"/>
          <w:lang w:val="fr-FR"/>
        </w:rPr>
        <w:t>Les conduites individuelles de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fi sont aussi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mettre au</w:t>
      </w:r>
    </w:p>
    <w:p>
      <w:pPr>
        <w:pStyle w:val="Body"/>
        <w:jc w:val="both"/>
      </w:pPr>
      <w:r>
        <w:rPr>
          <w:rtl w:val="0"/>
          <w:lang w:val="fr-FR"/>
        </w:rPr>
        <w:t>compte du processus d'affirmation de la personnalit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</w:rPr>
        <w:t>li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aux</w:t>
      </w:r>
    </w:p>
    <w:p>
      <w:pPr>
        <w:pStyle w:val="Body"/>
        <w:jc w:val="both"/>
      </w:pPr>
      <w:r>
        <w:rPr>
          <w:rtl w:val="0"/>
          <w:lang w:val="fr-FR"/>
        </w:rPr>
        <w:t>transformations physiques et psychologiques de l'adolescence</w:t>
      </w:r>
    </w:p>
    <w:p>
      <w:pPr>
        <w:pStyle w:val="Body"/>
        <w:jc w:val="both"/>
      </w:pPr>
      <w:r>
        <w:rPr>
          <w:rtl w:val="0"/>
          <w:lang w:val="fr-FR"/>
        </w:rPr>
        <w:t>- ce que l'argot de la rue traduit parfaitement par des</w:t>
      </w:r>
    </w:p>
    <w:p>
      <w:pPr>
        <w:pStyle w:val="Body"/>
        <w:jc w:val="both"/>
      </w:pPr>
      <w:r>
        <w:rPr>
          <w:rtl w:val="0"/>
          <w:lang w:val="fr-FR"/>
        </w:rPr>
        <w:t>expressions imag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es telles que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prendre la confiance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en-US"/>
        </w:rPr>
        <w:t>ou ,</w:t>
      </w:r>
    </w:p>
    <w:p>
      <w:pPr>
        <w:pStyle w:val="Body"/>
        <w:jc w:val="both"/>
      </w:pPr>
      <w:r>
        <w:rPr>
          <w:rtl w:val="0"/>
          <w:lang w:val="fr-FR"/>
        </w:rPr>
        <w:t xml:space="preserve">prendre la graine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>. Dans le contexte des rapports de forces</w:t>
      </w:r>
    </w:p>
    <w:p>
      <w:pPr>
        <w:pStyle w:val="Body"/>
        <w:jc w:val="both"/>
      </w:pPr>
      <w:r>
        <w:rPr>
          <w:rtl w:val="0"/>
          <w:lang w:val="fr-FR"/>
        </w:rPr>
        <w:t>de la culture des rues, cette affirmation de soi passe</w:t>
      </w:r>
    </w:p>
    <w:p>
      <w:pPr>
        <w:pStyle w:val="Body"/>
        <w:jc w:val="both"/>
      </w:pPr>
      <w:r>
        <w:rPr>
          <w:rtl w:val="0"/>
        </w:rPr>
        <w:t>in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vitablement par des confrontations physiques et verbales</w:t>
      </w:r>
    </w:p>
    <w:p>
      <w:pPr>
        <w:pStyle w:val="Body"/>
        <w:jc w:val="both"/>
      </w:pPr>
      <w:r>
        <w:rPr>
          <w:rtl w:val="0"/>
          <w:lang w:val="fr-FR"/>
        </w:rPr>
        <w:t>quotidiennes qui permettent de tester, de jauger ses pairs,</w:t>
      </w:r>
    </w:p>
    <w:p>
      <w:pPr>
        <w:pStyle w:val="Body"/>
        <w:jc w:val="both"/>
      </w:pPr>
      <w:r>
        <w:rPr>
          <w:rtl w:val="0"/>
          <w:lang w:val="fr-FR"/>
        </w:rPr>
        <w:t>tout en mesurant soi-m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>me ses propres capacit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s</w:t>
      </w:r>
    </w:p>
    <w:p>
      <w:pPr>
        <w:pStyle w:val="Body"/>
        <w:jc w:val="both"/>
      </w:pPr>
      <w:r>
        <w:rPr>
          <w:rtl w:val="0"/>
          <w:lang w:val="it-IT"/>
        </w:rPr>
        <w:t>d'intimidation. (p.301)</w:t>
      </w:r>
    </w:p>
    <w:p>
      <w:pPr>
        <w:pStyle w:val="Body"/>
        <w:jc w:val="both"/>
      </w:pPr>
      <w:r>
        <w:rPr>
          <w:rtl w:val="0"/>
        </w:rPr>
        <w:t xml:space="preserve"> </w:t>
      </w: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Une id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ologie guerri</w:t>
      </w:r>
      <w:r>
        <w:rPr>
          <w:rFonts w:hAnsi="Helvetica" w:hint="default"/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</w:rPr>
        <w:t>re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Les raisons qui am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nent les adolescents les plus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put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s, c'est-</w:t>
      </w:r>
      <w:r>
        <w:rPr>
          <w:rFonts w:hAnsi="Helvetica" w:hint="default"/>
          <w:rtl w:val="0"/>
          <w:lang w:val="fr-FR"/>
        </w:rPr>
        <w:t>à</w:t>
      </w:r>
      <w:r>
        <w:rPr>
          <w:rtl w:val="0"/>
          <w:lang w:val="fr-FR"/>
        </w:rPr>
        <w:t xml:space="preserve">-dire les plus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sv-SE"/>
        </w:rPr>
        <w:t xml:space="preserve">chauds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 xml:space="preserve">, ou les plus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en-US"/>
        </w:rPr>
        <w:t xml:space="preserve">au'ch </w:t>
      </w:r>
      <w:r>
        <w:rPr>
          <w:rFonts w:hAnsi="Helvetica" w:hint="default"/>
          <w:rtl w:val="0"/>
          <w:lang w:val="fr-FR"/>
        </w:rPr>
        <w:t xml:space="preserve">” à </w:t>
      </w:r>
      <w:r>
        <w:rPr>
          <w:rtl w:val="0"/>
          <w:lang w:val="fr-FR"/>
        </w:rPr>
        <w:t>se jeter sans 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sitation dans toutes sortes de rixes, duels, batailles, peuvent sembler bien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risoires aux yeux des personnes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pt-PT"/>
        </w:rPr>
        <w:t>trang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 xml:space="preserve">res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 groupe social. Comment comprendre que l'on puisse engager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 point son corps et l'exposer de la sorte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des dangers physiques incontr</w:t>
      </w:r>
      <w:r>
        <w:rPr>
          <w:rFonts w:hAnsi="Helvetica" w:hint="default"/>
          <w:rtl w:val="0"/>
        </w:rPr>
        <w:t>ô</w:t>
      </w:r>
      <w:r>
        <w:rPr>
          <w:rtl w:val="0"/>
        </w:rPr>
        <w:t>l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s, pour un simple regard, un geste malencontreux? Cette disproportion entre enjeux apparents et risques courus n'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chappe d'ailleurs pas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la conscience des adolescents eux-m</w:t>
      </w:r>
      <w:r>
        <w:rPr>
          <w:rFonts w:hAnsi="Helvetica" w:hint="default"/>
          <w:rtl w:val="0"/>
          <w:lang w:val="fr-FR"/>
        </w:rPr>
        <w:t>ê</w:t>
      </w:r>
      <w:r>
        <w:rPr>
          <w:rtl w:val="0"/>
          <w:lang w:val="fr-FR"/>
        </w:rPr>
        <w:t xml:space="preserve">mes :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>Des fois, y a des personnes qui se sont entre-tu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es. Ils se sont tu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s entre eux, juste parce qu'ils se regardaient mal ! </w:t>
      </w:r>
      <w:r>
        <w:rPr>
          <w:rFonts w:hAnsi="Helvetica" w:hint="default"/>
          <w:rtl w:val="0"/>
        </w:rPr>
        <w:t xml:space="preserve">” </w:t>
      </w:r>
      <w:r>
        <w:rPr>
          <w:rtl w:val="0"/>
          <w:lang w:val="fr-FR"/>
        </w:rPr>
        <w:t>Qui plus est, dans bien des cas, la violence n'est pas seulement accept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e, ma</w:t>
      </w:r>
      <w:r>
        <w:rPr>
          <w:rFonts w:hAnsi="Helvetica" w:hint="default"/>
          <w:rtl w:val="0"/>
          <w:lang w:val="nl-NL"/>
        </w:rPr>
        <w:t>ï</w:t>
      </w:r>
      <w:r>
        <w:rPr>
          <w:rtl w:val="0"/>
          <w:lang w:val="fr-FR"/>
        </w:rPr>
        <w:t>s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lib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ment recherch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e, provoqu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e.  (p.304)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D'une certaine mani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re, les conflits incessants et la petite violence end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mique des adolescents de banlieue ne sont d'ailleurs pas sans rappeler les querelles d'honneur et la violence meurtri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 des jeunes aristocrates de jadis', en France ou ailleurs', dont ils constituent une version moderne, populaire et euph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mis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it-IT"/>
        </w:rPr>
        <w:t xml:space="preserve">e.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>L'imaginaire guerrier, qui se nourrit ici des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cits enthousiastes et passionn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 des combats, la valorisation des actes de bravoure et des comportements 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ro</w:t>
      </w:r>
      <w:r>
        <w:rPr>
          <w:rFonts w:hAnsi="Helvetica" w:hint="default"/>
          <w:rtl w:val="0"/>
          <w:lang w:val="nl-NL"/>
        </w:rPr>
        <w:t>ï</w:t>
      </w:r>
      <w:r>
        <w:rPr>
          <w:rtl w:val="0"/>
          <w:lang w:val="fr-FR"/>
        </w:rPr>
        <w:t>ques, le besoin d'aventure et de risque 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moignent en tout cas de la forte recherche d'identit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tl w:val="0"/>
          <w:lang w:val="fr-FR"/>
        </w:rPr>
        <w:t>et de l'app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tit d'existence de cette jeunesse des grands ensembles de banlieue que l'on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crit trop souvent comme mis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rable et apathique.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 xml:space="preserve">Bien entendu, les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es-ES_tradnl"/>
        </w:rPr>
        <w:t>quip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es sauvages de ces apprentis h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ros apparaissent in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vitablement et tr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s l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gitimement insupportables aux adultes qui y sont confront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 - parfois de fa</w:t>
      </w:r>
      <w:r>
        <w:rPr>
          <w:rFonts w:hAnsi="Helvetica" w:hint="default"/>
          <w:rtl w:val="0"/>
          <w:lang w:val="pt-PT"/>
        </w:rPr>
        <w:t>ç</w:t>
      </w:r>
      <w:r>
        <w:rPr>
          <w:rtl w:val="0"/>
          <w:lang w:val="fr-FR"/>
        </w:rPr>
        <w:t>on dramatique - et d'une mani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</w:rPr>
        <w:t>re g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rale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tous ceux qui,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trangers aux valeurs d'honneur et de violence guerri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re, ne voient dans de tels comportements que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sordre, anomie et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it-IT"/>
        </w:rPr>
        <w:t>viance.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fr-FR"/>
        </w:rPr>
        <w:t xml:space="preserve"> Cette logique guerri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  <w:lang w:val="fr-FR"/>
        </w:rPr>
        <w:t>re, pouss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e jusqu'au bout et surtout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</w:rPr>
        <w:t xml:space="preserve">un </w:t>
      </w:r>
      <w:r>
        <w:rPr>
          <w:rFonts w:hAnsi="Helvetica" w:hint="default"/>
          <w:rtl w:val="0"/>
        </w:rPr>
        <w:t>â</w:t>
      </w:r>
      <w:r>
        <w:rPr>
          <w:rtl w:val="0"/>
          <w:lang w:val="fr-FR"/>
        </w:rPr>
        <w:t>ge avanc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, par exemple dans le contexte de la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</w:rPr>
        <w:t>gal</w:t>
      </w:r>
      <w:r>
        <w:rPr>
          <w:rFonts w:hAnsi="Helvetica" w:hint="default"/>
          <w:rtl w:val="0"/>
          <w:lang w:val="fr-FR"/>
        </w:rPr>
        <w:t>è</w:t>
      </w:r>
      <w:r>
        <w:rPr>
          <w:rtl w:val="0"/>
        </w:rPr>
        <w:t xml:space="preserve">re </w:t>
      </w:r>
      <w:r>
        <w:rPr>
          <w:rFonts w:hAnsi="Helvetica" w:hint="default"/>
          <w:rtl w:val="0"/>
        </w:rPr>
        <w:t xml:space="preserve">” </w:t>
      </w:r>
      <w:r>
        <w:rPr>
          <w:rtl w:val="0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crit par Dubet, porte en elle, il est vrai, un grand pouvoir de destruction des relations sociales, y compris au sein du groupe de pairs. Chez certains adolescents - g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>ralement parmi les plus d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munis en capital social, 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conomique, scolaire... -, la vigilance du point d'honneur peut se transformer en une sorte d'obsession - </w:t>
      </w:r>
      <w:r>
        <w:rPr>
          <w:rFonts w:hAnsi="Helvetica" w:hint="default"/>
          <w:rtl w:val="0"/>
          <w:lang w:val="de-DE"/>
        </w:rPr>
        <w:t xml:space="preserve">“ </w:t>
      </w:r>
      <w:r>
        <w:rPr>
          <w:rtl w:val="0"/>
          <w:lang w:val="fr-FR"/>
        </w:rPr>
        <w:t xml:space="preserve">point d'honneur du diable </w:t>
      </w:r>
      <w:r>
        <w:rPr>
          <w:rFonts w:hAnsi="Helvetica" w:hint="default"/>
          <w:rtl w:val="0"/>
        </w:rPr>
        <w:t>”</w:t>
      </w:r>
      <w:r>
        <w:rPr>
          <w:rtl w:val="0"/>
          <w:lang w:val="fr-FR"/>
        </w:rPr>
        <w:t xml:space="preserve">, comme disent les Kabyles - qui les conduit au bout du compte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organiser l'essentiel de leur existence quotidienne en fonction du maintien de leur r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  <w:lang w:val="fr-FR"/>
        </w:rPr>
        <w:t xml:space="preserve">putation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tl w:val="0"/>
          <w:lang w:val="fr-FR"/>
        </w:rPr>
        <w:t>n'envisager leurs relations avec les autres que comme de purs rapports de force, de concurrence et de comp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tition. (p.305)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